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color w:val="424242"/>
          <w:sz w:val="36"/>
          <w:szCs w:val="36"/>
        </w:rPr>
      </w:pPr>
      <w:r w:rsidDel="00000000" w:rsidR="00000000" w:rsidRPr="00000000">
        <w:rPr>
          <w:color w:val="424242"/>
          <w:sz w:val="36"/>
          <w:szCs w:val="36"/>
          <w:rtl w:val="0"/>
        </w:rPr>
        <w:t xml:space="preserve">Déclaration CE de conformité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i w:val="1"/>
          <w:color w:val="424242"/>
          <w:sz w:val="21"/>
          <w:szCs w:val="21"/>
        </w:rPr>
      </w:pPr>
      <w:r w:rsidDel="00000000" w:rsidR="00000000" w:rsidRPr="00000000">
        <w:rPr>
          <w:i w:val="1"/>
          <w:color w:val="424242"/>
          <w:sz w:val="21"/>
          <w:szCs w:val="21"/>
          <w:rtl w:val="0"/>
        </w:rPr>
        <w:t xml:space="preserve">Selon l’annexe II de la directive 93/42/CEE relative aux accessoires de cuisine</w:t>
      </w:r>
    </w:p>
    <w:p w:rsidR="00000000" w:rsidDel="00000000" w:rsidP="00000000" w:rsidRDefault="00000000" w:rsidRPr="00000000" w14:paraId="00000003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color w:val="424242"/>
          <w:sz w:val="21"/>
          <w:szCs w:val="21"/>
          <w:rtl w:val="0"/>
        </w:rPr>
        <w:t xml:space="preserve">Nous,</w:t>
      </w:r>
    </w:p>
    <w:p w:rsidR="00000000" w:rsidDel="00000000" w:rsidP="00000000" w:rsidRDefault="00000000" w:rsidRPr="00000000" w14:paraId="00000006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center"/>
        <w:rPr>
          <w:color w:val="424242"/>
          <w:sz w:val="28"/>
          <w:szCs w:val="28"/>
        </w:rPr>
      </w:pPr>
      <w:r w:rsidDel="00000000" w:rsidR="00000000" w:rsidRPr="00000000">
        <w:rPr>
          <w:color w:val="424242"/>
          <w:sz w:val="28"/>
          <w:szCs w:val="28"/>
          <w:rtl w:val="0"/>
        </w:rPr>
        <w:t xml:space="preserve">PANDA MAN SAS</w:t>
      </w:r>
    </w:p>
    <w:p w:rsidR="00000000" w:rsidDel="00000000" w:rsidP="00000000" w:rsidRDefault="00000000" w:rsidRPr="00000000" w14:paraId="00000008">
      <w:pPr>
        <w:shd w:fill="ffffff" w:val="clear"/>
        <w:jc w:val="center"/>
        <w:rPr>
          <w:color w:val="424242"/>
          <w:sz w:val="21"/>
          <w:szCs w:val="21"/>
        </w:rPr>
      </w:pPr>
      <w:r w:rsidDel="00000000" w:rsidR="00000000" w:rsidRPr="00000000">
        <w:rPr>
          <w:color w:val="424242"/>
          <w:sz w:val="21"/>
          <w:szCs w:val="21"/>
          <w:rtl w:val="0"/>
        </w:rPr>
        <w:t xml:space="preserve">1 rue des Bambou</w:t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color w:val="424242"/>
          <w:sz w:val="21"/>
          <w:szCs w:val="21"/>
        </w:rPr>
      </w:pPr>
      <w:r w:rsidDel="00000000" w:rsidR="00000000" w:rsidRPr="00000000">
        <w:rPr>
          <w:color w:val="424242"/>
          <w:sz w:val="21"/>
          <w:szCs w:val="21"/>
          <w:rtl w:val="0"/>
        </w:rPr>
        <w:t xml:space="preserve">54000 – Nancy – France</w:t>
      </w:r>
    </w:p>
    <w:p w:rsidR="00000000" w:rsidDel="00000000" w:rsidP="00000000" w:rsidRDefault="00000000" w:rsidRPr="00000000" w14:paraId="0000000A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garantissons et déclarons, sous notre seule responsabilité, que l’accessoire :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color w:val="42424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color w:val="42424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i w:val="1"/>
          <w:color w:val="424242"/>
          <w:sz w:val="21"/>
          <w:szCs w:val="21"/>
        </w:rPr>
      </w:pPr>
      <w:r w:rsidDel="00000000" w:rsidR="00000000" w:rsidRPr="00000000">
        <w:rPr>
          <w:color w:val="424242"/>
          <w:sz w:val="28"/>
          <w:szCs w:val="28"/>
          <w:rtl w:val="0"/>
        </w:rPr>
        <w:t xml:space="preserve">Coupe Pomme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jc w:val="center"/>
        <w:rPr>
          <w:i w:val="1"/>
          <w:color w:val="424242"/>
          <w:sz w:val="20"/>
          <w:szCs w:val="20"/>
        </w:rPr>
      </w:pPr>
      <w:r w:rsidDel="00000000" w:rsidR="00000000" w:rsidRPr="00000000">
        <w:rPr>
          <w:i w:val="1"/>
          <w:color w:val="424242"/>
          <w:sz w:val="21"/>
          <w:szCs w:val="21"/>
          <w:rtl w:val="0"/>
        </w:rPr>
        <w:t xml:space="preserve">Classe IIb en application de la règle 11 de l’annexe IX de la directive Européenne 93/42/CEE</w:t>
      </w:r>
      <w:r w:rsidDel="00000000" w:rsidR="00000000" w:rsidRPr="00000000">
        <w:rPr>
          <w:i w:val="1"/>
          <w:color w:val="424242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i w:val="1"/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est conforme aux exigences applicables de la directive 93/42/CEE et du Code de la Santé Publique Française.</w:t>
      </w:r>
    </w:p>
    <w:p w:rsidR="00000000" w:rsidDel="00000000" w:rsidP="00000000" w:rsidRDefault="00000000" w:rsidRPr="00000000" w14:paraId="00000014">
      <w:pPr>
        <w:pBdr>
          <w:bottom w:color="auto" w:space="10" w:sz="0" w:val="none"/>
        </w:pBdr>
        <w:shd w:fill="ffffff" w:val="clear"/>
        <w:spacing w:after="160" w:lineRule="auto"/>
        <w:jc w:val="both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auto" w:space="10" w:sz="0" w:val="none"/>
        </w:pBdr>
        <w:shd w:fill="ffffff" w:val="clear"/>
        <w:spacing w:after="160" w:lineRule="auto"/>
        <w:jc w:val="both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Cette déclaration est basée sur les éléments suivants 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428.5714285714286" w:lineRule="auto"/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color w:val="424242"/>
          <w:rtl w:val="0"/>
        </w:rPr>
        <w:t xml:space="preserve">Dossier technique DT-007rev3 démontrant la conformité aux exigences essentielles de la directive 93/42/CEE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="428.5714285714286" w:lineRule="auto"/>
        <w:ind w:left="1260" w:hanging="360"/>
        <w:jc w:val="both"/>
        <w:rPr>
          <w:b w:val="1"/>
          <w:color w:val="1c4587"/>
          <w:sz w:val="24"/>
          <w:szCs w:val="24"/>
        </w:rPr>
      </w:pP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Flag :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Ornicar_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2202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460" w:line="428.5714285714286" w:lineRule="auto"/>
        <w:ind w:left="1260" w:hanging="360"/>
        <w:jc w:val="both"/>
        <w:rPr>
          <w:sz w:val="22"/>
          <w:szCs w:val="22"/>
        </w:rPr>
      </w:pPr>
      <w:r w:rsidDel="00000000" w:rsidR="00000000" w:rsidRPr="00000000">
        <w:rPr>
          <w:color w:val="424242"/>
          <w:rtl w:val="0"/>
        </w:rPr>
        <w:t xml:space="preserve">Certificat CE n°1234 d’approbation du système qualité complet délivré par l’organisme notifié n°4567.</w:t>
      </w:r>
    </w:p>
    <w:p w:rsidR="00000000" w:rsidDel="00000000" w:rsidP="00000000" w:rsidRDefault="00000000" w:rsidRPr="00000000" w14:paraId="00000019">
      <w:pPr>
        <w:shd w:fill="ffffff" w:val="clear"/>
        <w:rPr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Ceci pour la durée de validité du certificat, soit jusqu’au: 01/04/2025.</w:t>
      </w:r>
    </w:p>
    <w:p w:rsidR="00000000" w:rsidDel="00000000" w:rsidP="00000000" w:rsidRDefault="00000000" w:rsidRPr="00000000" w14:paraId="0000001B">
      <w:pPr>
        <w:shd w:fill="ffffff" w:val="clear"/>
        <w:rPr>
          <w:color w:val="424242"/>
        </w:rPr>
      </w:pPr>
      <w:r w:rsidDel="00000000" w:rsidR="00000000" w:rsidRPr="00000000">
        <w:rPr>
          <w:color w:val="424242"/>
          <w:rtl w:val="0"/>
        </w:rPr>
        <w:t xml:space="preserve">Fait à Nancy, le 28/03/2020</w:t>
      </w:r>
    </w:p>
    <w:p w:rsidR="00000000" w:rsidDel="00000000" w:rsidP="00000000" w:rsidRDefault="00000000" w:rsidRPr="00000000" w14:paraId="0000001C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color w:val="42424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jc w:val="right"/>
        <w:rPr>
          <w:color w:val="424242"/>
          <w:sz w:val="21"/>
          <w:szCs w:val="21"/>
        </w:rPr>
      </w:pPr>
      <w:r w:rsidDel="00000000" w:rsidR="00000000" w:rsidRPr="00000000">
        <w:rPr>
          <w:color w:val="424242"/>
          <w:sz w:val="21"/>
          <w:szCs w:val="21"/>
          <w:rtl w:val="0"/>
        </w:rPr>
        <w:t xml:space="preserve">Rachel Martinez, </w:t>
      </w:r>
    </w:p>
    <w:p w:rsidR="00000000" w:rsidDel="00000000" w:rsidP="00000000" w:rsidRDefault="00000000" w:rsidRPr="00000000" w14:paraId="0000001F">
      <w:pPr>
        <w:shd w:fill="ffffff" w:val="clear"/>
        <w:jc w:val="right"/>
        <w:rPr>
          <w:color w:val="424242"/>
          <w:sz w:val="21"/>
          <w:szCs w:val="21"/>
        </w:rPr>
      </w:pPr>
      <w:r w:rsidDel="00000000" w:rsidR="00000000" w:rsidRPr="00000000">
        <w:rPr>
          <w:color w:val="424242"/>
          <w:sz w:val="21"/>
          <w:szCs w:val="21"/>
          <w:rtl w:val="0"/>
        </w:rPr>
        <w:t xml:space="preserve">Responsable des achats - Secteur Asie</w:t>
      </w:r>
    </w:p>
    <w:p w:rsidR="00000000" w:rsidDel="00000000" w:rsidP="00000000" w:rsidRDefault="00000000" w:rsidRPr="00000000" w14:paraId="00000020">
      <w:pPr>
        <w:shd w:fill="ffffff" w:val="clear"/>
        <w:ind w:left="4140" w:firstLine="0"/>
        <w:jc w:val="right"/>
        <w:rPr>
          <w:rFonts w:ascii="Comic Sans MS" w:cs="Comic Sans MS" w:eastAsia="Comic Sans MS" w:hAnsi="Comic Sans MS"/>
          <w:i w:val="1"/>
          <w:color w:val="424242"/>
          <w:sz w:val="48"/>
          <w:szCs w:val="4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color w:val="424242"/>
          <w:sz w:val="48"/>
          <w:szCs w:val="48"/>
          <w:u w:val="single"/>
          <w:rtl w:val="0"/>
        </w:rPr>
        <w:t xml:space="preserve">R. MARTINEZ</w:t>
      </w:r>
    </w:p>
    <w:p w:rsidR="00000000" w:rsidDel="00000000" w:rsidP="00000000" w:rsidRDefault="00000000" w:rsidRPr="00000000" w14:paraId="00000021">
      <w:pPr>
        <w:shd w:fill="ffffff" w:val="clear"/>
        <w:rPr>
          <w:i w:val="1"/>
          <w:color w:val="4242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/>
      </w:pPr>
      <w:r w:rsidDel="00000000" w:rsidR="00000000" w:rsidRPr="00000000">
        <w:rPr>
          <w:i w:val="1"/>
          <w:color w:val="424242"/>
          <w:rtl w:val="0"/>
        </w:rPr>
        <w:t xml:space="preserve">Ref: DCEC-042rev1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line="36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4076700</wp:posOffset>
          </wp:positionH>
          <wp:positionV relativeFrom="paragraph">
            <wp:posOffset>-342899</wp:posOffset>
          </wp:positionV>
          <wp:extent cx="2214563" cy="68791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14563" cy="6879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2424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